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微软雅黑"/>
          <w:kern w:val="0"/>
          <w:sz w:val="44"/>
          <w:szCs w:val="44"/>
        </w:rPr>
      </w:pPr>
      <w:r>
        <w:rPr>
          <w:rFonts w:hint="eastAsia" w:ascii="仿宋" w:hAnsi="仿宋" w:eastAsia="仿宋" w:cs="微软雅黑"/>
          <w:kern w:val="0"/>
          <w:sz w:val="44"/>
          <w:szCs w:val="44"/>
        </w:rPr>
        <w:t>中国出版</w:t>
      </w:r>
      <w:r>
        <w:rPr>
          <w:rFonts w:ascii="仿宋" w:hAnsi="仿宋" w:eastAsia="仿宋" w:cs="微软雅黑"/>
          <w:kern w:val="0"/>
          <w:sz w:val="44"/>
          <w:szCs w:val="44"/>
        </w:rPr>
        <w:t>集团有限公司</w:t>
      </w:r>
      <w:r>
        <w:rPr>
          <w:rFonts w:hint="eastAsia" w:ascii="仿宋" w:hAnsi="仿宋" w:eastAsia="仿宋" w:cs="微软雅黑"/>
          <w:kern w:val="0"/>
          <w:sz w:val="44"/>
          <w:szCs w:val="44"/>
        </w:rPr>
        <w:t>党组</w:t>
      </w:r>
    </w:p>
    <w:p>
      <w:pPr>
        <w:jc w:val="center"/>
        <w:rPr>
          <w:rFonts w:ascii="仿宋" w:hAnsi="仿宋" w:eastAsia="仿宋" w:cs="微软雅黑"/>
          <w:kern w:val="0"/>
          <w:sz w:val="44"/>
          <w:szCs w:val="44"/>
        </w:rPr>
      </w:pPr>
      <w:r>
        <w:rPr>
          <w:rFonts w:hint="eastAsia" w:ascii="仿宋" w:hAnsi="仿宋" w:eastAsia="仿宋" w:cs="微软雅黑"/>
          <w:kern w:val="0"/>
          <w:sz w:val="44"/>
          <w:szCs w:val="44"/>
        </w:rPr>
        <w:t>十九届第四轮内部巡视工作公告</w:t>
      </w:r>
    </w:p>
    <w:p>
      <w:pPr>
        <w:ind w:firstLine="640" w:firstLineChars="200"/>
        <w:rPr>
          <w:rFonts w:ascii="仿宋_GB2312" w:hAnsi="仿宋" w:eastAsia="仿宋_GB2312" w:cs="仿宋"/>
          <w:sz w:val="32"/>
          <w:szCs w:val="32"/>
        </w:rPr>
      </w:pP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根据集团党组统一部署，十九届第四轮内部巡视于2020年11月至12月进行。现将有关事项公告如下：</w:t>
      </w:r>
    </w:p>
    <w:p>
      <w:pPr>
        <w:adjustRightInd w:val="0"/>
        <w:snapToGrid w:val="0"/>
        <w:spacing w:line="600" w:lineRule="exact"/>
        <w:rPr>
          <w:rFonts w:ascii="黑体" w:hAnsi="黑体" w:eastAsia="黑体" w:cs="黑体"/>
          <w:sz w:val="32"/>
          <w:szCs w:val="32"/>
        </w:rPr>
      </w:pPr>
      <w:r>
        <w:rPr>
          <w:rFonts w:hint="eastAsia" w:ascii="黑体" w:hAnsi="黑体" w:eastAsia="黑体" w:cs="黑体"/>
          <w:sz w:val="32"/>
          <w:szCs w:val="32"/>
        </w:rPr>
        <w:t xml:space="preserve">    一、巡视对象</w:t>
      </w:r>
    </w:p>
    <w:p>
      <w:pPr>
        <w:ind w:firstLine="640" w:firstLineChars="200"/>
        <w:rPr>
          <w:rFonts w:ascii="仿宋_GB2312" w:hAnsi="方正仿宋_GBK" w:eastAsia="仿宋_GB2312" w:cs="方正仿宋_GBK"/>
          <w:sz w:val="32"/>
          <w:szCs w:val="32"/>
        </w:rPr>
      </w:pPr>
      <w:r>
        <w:rPr>
          <w:rFonts w:hint="eastAsia" w:ascii="仿宋_GB2312" w:hAnsi="仿宋" w:eastAsia="仿宋_GB2312" w:cs="微软雅黑"/>
          <w:kern w:val="0"/>
          <w:sz w:val="32"/>
          <w:szCs w:val="32"/>
        </w:rPr>
        <w:t>第一巡视组巡视</w:t>
      </w:r>
      <w:r>
        <w:rPr>
          <w:rFonts w:hint="eastAsia" w:ascii="仿宋_GB2312" w:hAnsi="方正仿宋_GBK" w:eastAsia="仿宋_GB2312" w:cs="方正仿宋_GBK"/>
          <w:sz w:val="32"/>
          <w:szCs w:val="32"/>
        </w:rPr>
        <w:t>人民文学出版社有限公司党委、中译出版社有限公司党委、现代出版社有限公司党总支等三家单位</w:t>
      </w:r>
      <w:r>
        <w:rPr>
          <w:rFonts w:hint="eastAsia" w:ascii="仿宋_GB2312" w:hAnsi="仿宋" w:eastAsia="仿宋_GB2312" w:cs="仿宋"/>
          <w:sz w:val="32"/>
          <w:szCs w:val="32"/>
        </w:rPr>
        <w:t>领导班子及其成员、内设部门主要负责人及所属单位主要负责人。</w:t>
      </w:r>
    </w:p>
    <w:p>
      <w:pPr>
        <w:ind w:firstLine="640" w:firstLineChars="200"/>
        <w:rPr>
          <w:rFonts w:ascii="仿宋_GB2312" w:hAnsi="仿宋" w:eastAsia="仿宋_GB2312" w:cs="仿宋"/>
          <w:sz w:val="32"/>
          <w:szCs w:val="32"/>
        </w:rPr>
      </w:pPr>
      <w:r>
        <w:rPr>
          <w:rFonts w:hint="eastAsia" w:ascii="仿宋_GB2312" w:hAnsi="方正仿宋_GBK" w:eastAsia="仿宋_GB2312" w:cs="方正仿宋_GBK"/>
          <w:sz w:val="32"/>
          <w:szCs w:val="32"/>
        </w:rPr>
        <w:t>第二巡视组巡视人民音乐出版社有限公司党委、新华联合发行有限公司党总支、</w:t>
      </w:r>
      <w:bookmarkStart w:id="1" w:name="_GoBack"/>
      <w:bookmarkEnd w:id="1"/>
      <w:r>
        <w:rPr>
          <w:rFonts w:hint="eastAsia" w:ascii="仿宋_GB2312" w:hAnsi="方正仿宋_GBK" w:eastAsia="仿宋_GB2312" w:cs="方正仿宋_GBK"/>
          <w:sz w:val="32"/>
          <w:szCs w:val="32"/>
        </w:rPr>
        <w:t>北京中新联科技股份有限公司党总支、北京中版置业有限公司党支部等</w:t>
      </w:r>
      <w:r>
        <w:rPr>
          <w:rFonts w:hint="eastAsia" w:ascii="仿宋_GB2312" w:hAnsi="方正仿宋_GBK" w:eastAsia="仿宋_GB2312" w:cs="方正仿宋_GBK"/>
          <w:sz w:val="32"/>
          <w:szCs w:val="32"/>
          <w:lang w:val="en-US" w:eastAsia="zh-CN"/>
        </w:rPr>
        <w:t>四</w:t>
      </w:r>
      <w:r>
        <w:rPr>
          <w:rFonts w:hint="eastAsia" w:ascii="仿宋_GB2312" w:hAnsi="方正仿宋_GBK" w:eastAsia="仿宋_GB2312" w:cs="方正仿宋_GBK"/>
          <w:sz w:val="32"/>
          <w:szCs w:val="32"/>
        </w:rPr>
        <w:t>家单位</w:t>
      </w:r>
      <w:r>
        <w:rPr>
          <w:rFonts w:hint="eastAsia" w:ascii="仿宋_GB2312" w:hAnsi="仿宋" w:eastAsia="仿宋_GB2312" w:cs="仿宋"/>
          <w:sz w:val="32"/>
          <w:szCs w:val="32"/>
        </w:rPr>
        <w:t>领导班子及其成员、内设部门主要负责人及所属单位主要负责人。</w:t>
      </w:r>
    </w:p>
    <w:p>
      <w:pPr>
        <w:adjustRightInd w:val="0"/>
        <w:snapToGrid w:val="0"/>
        <w:spacing w:line="600" w:lineRule="exact"/>
        <w:rPr>
          <w:rFonts w:ascii="黑体" w:hAnsi="黑体" w:eastAsia="黑体" w:cs="黑体"/>
          <w:sz w:val="32"/>
          <w:szCs w:val="32"/>
        </w:rPr>
      </w:pPr>
      <w:r>
        <w:rPr>
          <w:rFonts w:hint="eastAsia" w:ascii="黑体" w:hAnsi="黑体" w:eastAsia="黑体" w:cs="黑体"/>
          <w:sz w:val="32"/>
          <w:szCs w:val="32"/>
        </w:rPr>
        <w:t xml:space="preserve">    二、巡视内容</w:t>
      </w:r>
    </w:p>
    <w:p>
      <w:pPr>
        <w:overflowPunct w:val="0"/>
        <w:adjustRightInd w:val="0"/>
        <w:snapToGrid w:val="0"/>
        <w:spacing w:line="600" w:lineRule="exact"/>
        <w:rPr>
          <w:rFonts w:ascii="仿宋_GB2312" w:hAnsi="仿宋" w:eastAsia="仿宋_GB2312" w:cs="仿宋"/>
          <w:sz w:val="32"/>
        </w:rPr>
      </w:pPr>
      <w:r>
        <w:rPr>
          <w:rFonts w:hint="eastAsia" w:ascii="仿宋_GB2312" w:hAnsi="仿宋" w:eastAsia="仿宋_GB2312" w:cs="仿宋"/>
          <w:sz w:val="32"/>
          <w:szCs w:val="32"/>
        </w:rPr>
        <w:t xml:space="preserve">    巡视的主要任务是</w:t>
      </w:r>
      <w:r>
        <w:rPr>
          <w:rFonts w:hint="eastAsia" w:ascii="仿宋_GB2312" w:hAnsi="仿宋" w:eastAsia="仿宋_GB2312" w:cs="楷体"/>
          <w:kern w:val="0"/>
          <w:sz w:val="32"/>
          <w:szCs w:val="32"/>
        </w:rPr>
        <w:t>聚焦落实“两个维护”政治责任、严明政治纪律和政治规矩，</w:t>
      </w:r>
      <w:r>
        <w:rPr>
          <w:rFonts w:hint="eastAsia" w:ascii="仿宋_GB2312" w:hAnsi="仿宋" w:eastAsia="仿宋_GB2312" w:cs="楷体"/>
          <w:kern w:val="0"/>
          <w:sz w:val="32"/>
          <w:szCs w:val="32"/>
          <w:lang w:val="zh-CN"/>
        </w:rPr>
        <w:t>聚焦</w:t>
      </w:r>
      <w:r>
        <w:rPr>
          <w:rFonts w:hint="eastAsia" w:ascii="仿宋_GB2312" w:hAnsi="仿宋" w:eastAsia="仿宋_GB2312" w:cs="仿宋"/>
          <w:sz w:val="32"/>
          <w:szCs w:val="32"/>
        </w:rPr>
        <w:t>被巡视单位党组织</w:t>
      </w:r>
      <w:r>
        <w:rPr>
          <w:rFonts w:hint="eastAsia" w:ascii="仿宋_GB2312" w:hAnsi="仿宋" w:eastAsia="仿宋_GB2312" w:cs="楷体"/>
          <w:kern w:val="0"/>
          <w:sz w:val="32"/>
          <w:szCs w:val="32"/>
          <w:lang w:val="zh-CN"/>
        </w:rPr>
        <w:t>职能职责，</w:t>
      </w:r>
      <w:r>
        <w:rPr>
          <w:rFonts w:hint="eastAsia" w:ascii="仿宋_GB2312" w:hAnsi="仿宋" w:eastAsia="仿宋_GB2312" w:cs="楷体"/>
          <w:kern w:val="0"/>
          <w:sz w:val="32"/>
          <w:szCs w:val="32"/>
        </w:rPr>
        <w:t>坚持围绕中心、服务大局，聚焦破除形式主义、官僚主义和纠治“四风”等作风问题，聚焦党组织建设和选人用人问题，聚焦落实意识形态工作责任制，聚焦整治群众反映强烈的突出问题，紧盯</w:t>
      </w:r>
      <w:r>
        <w:rPr>
          <w:rFonts w:hint="eastAsia" w:ascii="仿宋_GB2312" w:hAnsi="仿宋" w:eastAsia="仿宋_GB2312" w:cs="仿宋"/>
          <w:sz w:val="32"/>
          <w:szCs w:val="32"/>
        </w:rPr>
        <w:t>被巡视单位党组织</w:t>
      </w:r>
      <w:r>
        <w:rPr>
          <w:rFonts w:hint="eastAsia" w:ascii="仿宋_GB2312" w:hAnsi="仿宋" w:eastAsia="仿宋_GB2312" w:cs="楷体"/>
          <w:kern w:val="0"/>
          <w:sz w:val="32"/>
          <w:szCs w:val="32"/>
        </w:rPr>
        <w:t>领导班子和“关键少数”，</w:t>
      </w:r>
      <w:r>
        <w:rPr>
          <w:rFonts w:hint="eastAsia" w:ascii="仿宋_GB2312" w:hAnsi="仿宋" w:eastAsia="仿宋_GB2312" w:cs="仿宋"/>
          <w:sz w:val="32"/>
          <w:szCs w:val="32"/>
        </w:rPr>
        <w:t>重点监督检查：</w:t>
      </w:r>
      <w:r>
        <w:rPr>
          <w:rFonts w:hint="eastAsia" w:ascii="仿宋_GB2312" w:hAnsi="仿宋" w:eastAsia="仿宋_GB2312" w:cs="楷体"/>
          <w:kern w:val="0"/>
          <w:sz w:val="32"/>
          <w:szCs w:val="32"/>
        </w:rPr>
        <w:t>落实党的理论路线方针政策和党中央重大决策部署情况；落实全面从严治党战略部署情况；落实新时代党的组织路线情况；落实中央巡视、主题教育及领导干部任期经济责任审计整改情况；落实集团党组工作部署情况等。</w:t>
      </w:r>
    </w:p>
    <w:p>
      <w:pPr>
        <w:adjustRightInd w:val="0"/>
        <w:snapToGrid w:val="0"/>
        <w:spacing w:line="600" w:lineRule="exact"/>
        <w:ind w:firstLine="645"/>
        <w:rPr>
          <w:rFonts w:ascii="黑体" w:hAnsi="黑体" w:eastAsia="黑体" w:cs="黑体"/>
          <w:sz w:val="32"/>
          <w:szCs w:val="32"/>
        </w:rPr>
      </w:pPr>
      <w:r>
        <w:rPr>
          <w:rFonts w:hint="eastAsia" w:ascii="黑体" w:hAnsi="黑体" w:eastAsia="黑体" w:cs="黑体"/>
          <w:sz w:val="32"/>
          <w:szCs w:val="32"/>
        </w:rPr>
        <w:t>三、反映问题渠道</w:t>
      </w:r>
    </w:p>
    <w:p>
      <w:pPr>
        <w:adjustRightInd w:val="0"/>
        <w:snapToGrid w:val="0"/>
        <w:spacing w:line="600" w:lineRule="exact"/>
        <w:ind w:firstLine="645"/>
        <w:rPr>
          <w:rFonts w:ascii="仿宋_GB2312" w:hAnsi="仿宋" w:eastAsia="仿宋_GB2312"/>
          <w:b/>
          <w:sz w:val="32"/>
          <w:szCs w:val="32"/>
        </w:rPr>
      </w:pPr>
      <w:r>
        <w:rPr>
          <w:rFonts w:hint="eastAsia" w:ascii="仿宋_GB2312" w:hAnsi="仿宋" w:eastAsia="仿宋_GB2312" w:cs="仿宋"/>
          <w:sz w:val="32"/>
          <w:szCs w:val="32"/>
        </w:rPr>
        <w:t>巡视期间，巡视组将设置巡视组信息收集箱、信访举报电话、电子邮箱，接受群众来信来电来访。</w:t>
      </w:r>
    </w:p>
    <w:p>
      <w:pPr>
        <w:ind w:firstLine="640" w:firstLineChars="200"/>
        <w:rPr>
          <w:rFonts w:ascii="仿宋_GB2312" w:hAnsi="等线" w:eastAsia="仿宋_GB2312"/>
          <w:sz w:val="32"/>
          <w:szCs w:val="32"/>
        </w:rPr>
      </w:pPr>
      <w:r>
        <w:rPr>
          <w:rFonts w:hint="eastAsia" w:ascii="仿宋_GB2312" w:hAnsi="等线" w:eastAsia="仿宋_GB2312"/>
          <w:sz w:val="32"/>
          <w:szCs w:val="32"/>
        </w:rPr>
        <w:t>第一巡视组“巡视工作意见箱”的设立：人民文学出版社意见箱设在</w:t>
      </w:r>
      <w:r>
        <w:rPr>
          <w:rFonts w:hint="eastAsia" w:ascii="仿宋_GB2312" w:hAnsi="仿宋" w:eastAsia="仿宋_GB2312" w:cs="仿宋"/>
          <w:sz w:val="32"/>
          <w:szCs w:val="32"/>
        </w:rPr>
        <w:t>办公楼前楼一层楼梯后</w:t>
      </w:r>
      <w:r>
        <w:rPr>
          <w:rFonts w:hint="eastAsia" w:ascii="仿宋_GB2312" w:hAnsi="等线" w:eastAsia="仿宋_GB2312"/>
          <w:sz w:val="32"/>
          <w:szCs w:val="32"/>
        </w:rPr>
        <w:t>；中译出版社意见箱设在办公区楼道北侧；现代出版社意见箱设在北京市朝阳区安外安华里504号C座四层会客大厅西南角。</w:t>
      </w:r>
    </w:p>
    <w:p>
      <w:pPr>
        <w:ind w:firstLine="640" w:firstLineChars="200"/>
        <w:rPr>
          <w:rFonts w:ascii="仿宋_GB2312" w:hAnsi="等线" w:eastAsia="仿宋_GB2312"/>
          <w:sz w:val="32"/>
          <w:szCs w:val="32"/>
        </w:rPr>
      </w:pPr>
      <w:r>
        <w:rPr>
          <w:rFonts w:hint="eastAsia" w:ascii="仿宋_GB2312" w:hAnsi="等线" w:eastAsia="仿宋_GB2312"/>
          <w:sz w:val="32"/>
          <w:szCs w:val="32"/>
        </w:rPr>
        <w:t>第一巡视组举报电话专线：18710179920，受理时间为工作日（上午8:30—12:00，下午1:30—5:00），联络人：杨敏。</w:t>
      </w:r>
    </w:p>
    <w:p>
      <w:pPr>
        <w:ind w:right="-210" w:rightChars="-100" w:firstLine="640" w:firstLineChars="200"/>
        <w:rPr>
          <w:rFonts w:ascii="仿宋_GB2312" w:hAnsi="仿宋" w:eastAsia="仿宋_GB2312" w:cs="仿宋"/>
          <w:sz w:val="32"/>
          <w:szCs w:val="32"/>
        </w:rPr>
      </w:pPr>
      <w:r>
        <w:rPr>
          <w:rFonts w:hint="eastAsia" w:ascii="仿宋_GB2312" w:hAnsi="等线" w:eastAsia="仿宋_GB2312"/>
          <w:sz w:val="32"/>
          <w:szCs w:val="32"/>
        </w:rPr>
        <w:t>第一巡视组问题线索举报专用电子信箱：</w:t>
      </w:r>
      <w:bookmarkStart w:id="0" w:name="_Hlk55380863"/>
      <w:r>
        <w:rPr>
          <w:rFonts w:hint="eastAsia" w:ascii="宋体" w:hAnsi="宋体" w:cs="仿宋"/>
          <w:sz w:val="32"/>
          <w:szCs w:val="32"/>
        </w:rPr>
        <w:fldChar w:fldCharType="begin"/>
      </w:r>
      <w:r>
        <w:rPr>
          <w:rFonts w:hint="eastAsia" w:ascii="宋体" w:hAnsi="宋体" w:cs="仿宋"/>
          <w:sz w:val="32"/>
          <w:szCs w:val="32"/>
        </w:rPr>
        <w:instrText xml:space="preserve"> HYPERLINK "mailto:xsz1@cnpubg.com" </w:instrText>
      </w:r>
      <w:r>
        <w:rPr>
          <w:rFonts w:hint="eastAsia" w:ascii="宋体" w:hAnsi="宋体" w:cs="仿宋"/>
          <w:sz w:val="32"/>
          <w:szCs w:val="32"/>
        </w:rPr>
        <w:fldChar w:fldCharType="separate"/>
      </w:r>
      <w:r>
        <w:rPr>
          <w:rFonts w:hint="eastAsia" w:ascii="宋体" w:hAnsi="宋体" w:cs="仿宋"/>
          <w:sz w:val="32"/>
          <w:szCs w:val="32"/>
        </w:rPr>
        <w:t>xsz1@cnpubg.com</w:t>
      </w:r>
      <w:bookmarkEnd w:id="0"/>
      <w:r>
        <w:rPr>
          <w:rFonts w:hint="eastAsia" w:ascii="宋体" w:hAnsi="宋体" w:cs="仿宋"/>
          <w:sz w:val="32"/>
          <w:szCs w:val="32"/>
        </w:rPr>
        <w:fldChar w:fldCharType="end"/>
      </w:r>
      <w:r>
        <w:rPr>
          <w:rFonts w:hint="eastAsia" w:ascii="仿宋_GB2312" w:hAnsi="仿宋" w:eastAsia="仿宋_GB2312" w:cs="仿宋"/>
          <w:sz w:val="32"/>
          <w:szCs w:val="32"/>
        </w:rPr>
        <w:t>，</w:t>
      </w:r>
      <w:r>
        <w:rPr>
          <w:rFonts w:hint="eastAsia" w:ascii="仿宋_GB2312" w:hAnsi="仿宋" w:eastAsia="仿宋_GB2312" w:cs="微软雅黑"/>
          <w:sz w:val="32"/>
          <w:szCs w:val="32"/>
        </w:rPr>
        <w:t>信访接待地址：北京市东城区朝内大街75号佳龙酒店（朝阳门总店）F座515房间。</w:t>
      </w:r>
    </w:p>
    <w:p>
      <w:pPr>
        <w:spacing w:line="560" w:lineRule="exact"/>
        <w:ind w:firstLine="729" w:firstLineChars="228"/>
        <w:rPr>
          <w:rFonts w:ascii="仿宋_GB2312" w:eastAsia="仿宋_GB2312"/>
          <w:sz w:val="32"/>
          <w:szCs w:val="32"/>
        </w:rPr>
      </w:pPr>
      <w:r>
        <w:rPr>
          <w:rFonts w:hint="eastAsia" w:ascii="仿宋_GB2312" w:hAnsi="仿宋" w:eastAsia="仿宋_GB2312" w:cs="微软雅黑"/>
          <w:sz w:val="32"/>
          <w:szCs w:val="32"/>
        </w:rPr>
        <w:t>第二巡视组</w:t>
      </w:r>
      <w:r>
        <w:rPr>
          <w:rFonts w:hint="eastAsia" w:ascii="仿宋_GB2312" w:eastAsia="仿宋_GB2312"/>
          <w:sz w:val="32"/>
          <w:szCs w:val="32"/>
        </w:rPr>
        <w:t>“巡视工作意见箱”的设立：人民音乐出版社意见箱设在办公楼六层咖啡厅</w:t>
      </w:r>
      <w:r>
        <w:rPr>
          <w:rFonts w:hint="eastAsia" w:ascii="仿宋_GB2312" w:hAnsi="仿宋" w:eastAsia="仿宋_GB2312" w:cs="微软雅黑"/>
          <w:sz w:val="32"/>
          <w:szCs w:val="32"/>
        </w:rPr>
        <w:t>;新华联合发行有限公司</w:t>
      </w:r>
      <w:r>
        <w:rPr>
          <w:rFonts w:hint="eastAsia" w:ascii="仿宋_GB2312" w:eastAsia="仿宋_GB2312"/>
          <w:sz w:val="32"/>
          <w:szCs w:val="32"/>
        </w:rPr>
        <w:t>意见箱设在鸿基大厦八层新华联合会议室;</w:t>
      </w:r>
      <w:r>
        <w:rPr>
          <w:rFonts w:hint="eastAsia" w:ascii="仿宋_GB2312" w:hAnsi="仿宋" w:eastAsia="仿宋_GB2312" w:cs="微软雅黑"/>
          <w:sz w:val="32"/>
          <w:szCs w:val="32"/>
        </w:rPr>
        <w:t>北京中新联科技股份有限公司</w:t>
      </w:r>
      <w:r>
        <w:rPr>
          <w:rFonts w:hint="eastAsia" w:ascii="仿宋_GB2312" w:eastAsia="仿宋_GB2312"/>
          <w:sz w:val="32"/>
          <w:szCs w:val="32"/>
        </w:rPr>
        <w:t>意见箱设在马驹桥办公楼二楼楼梯下方;北京中版置业有限公司意见箱设在豆瓣空间办公区一层。</w:t>
      </w:r>
    </w:p>
    <w:p>
      <w:pPr>
        <w:ind w:firstLine="640" w:firstLineChars="200"/>
        <w:rPr>
          <w:rFonts w:ascii="仿宋_GB2312" w:hAnsi="仿宋" w:eastAsia="仿宋_GB2312"/>
          <w:sz w:val="32"/>
          <w:szCs w:val="32"/>
        </w:rPr>
      </w:pPr>
      <w:r>
        <w:rPr>
          <w:rFonts w:hint="eastAsia" w:ascii="仿宋_GB2312" w:hAnsi="仿宋" w:eastAsia="仿宋_GB2312" w:cs="微软雅黑"/>
          <w:sz w:val="32"/>
          <w:szCs w:val="32"/>
        </w:rPr>
        <w:t>第二巡视组举报电话专线：18710287753，受理时间为工作日（上午8:30—12:00，下午1:30—5:00），联络人：董易。</w:t>
      </w:r>
    </w:p>
    <w:p>
      <w:pPr>
        <w:ind w:right="-210" w:rightChars="-100" w:firstLine="640" w:firstLineChars="200"/>
        <w:rPr>
          <w:rFonts w:ascii="仿宋_GB2312" w:hAnsi="仿宋" w:eastAsia="仿宋_GB2312"/>
          <w:bCs/>
          <w:sz w:val="32"/>
          <w:szCs w:val="32"/>
        </w:rPr>
      </w:pPr>
      <w:r>
        <w:rPr>
          <w:rFonts w:hint="eastAsia" w:ascii="仿宋_GB2312" w:hAnsi="仿宋" w:eastAsia="仿宋_GB2312" w:cs="微软雅黑"/>
          <w:sz w:val="32"/>
          <w:szCs w:val="32"/>
        </w:rPr>
        <w:t>第二巡视组问题线索举报专用电子信箱：</w:t>
      </w:r>
      <w:r>
        <w:fldChar w:fldCharType="begin"/>
      </w:r>
      <w:r>
        <w:instrText xml:space="preserve"> HYPERLINK "mailto:xsz2@cnpubg.com" </w:instrText>
      </w:r>
      <w:r>
        <w:fldChar w:fldCharType="separate"/>
      </w:r>
      <w:r>
        <w:rPr>
          <w:rStyle w:val="7"/>
          <w:rFonts w:hint="eastAsia" w:cs="微软雅黑" w:asciiTheme="minorEastAsia" w:hAnsiTheme="minorEastAsia" w:eastAsiaTheme="minorEastAsia"/>
          <w:color w:val="auto"/>
          <w:sz w:val="32"/>
          <w:szCs w:val="32"/>
          <w:u w:val="none"/>
        </w:rPr>
        <w:t>xsz2@cnpubg.com</w:t>
      </w:r>
      <w:r>
        <w:rPr>
          <w:rStyle w:val="7"/>
          <w:rFonts w:hint="eastAsia" w:cs="微软雅黑" w:asciiTheme="minorEastAsia" w:hAnsiTheme="minorEastAsia" w:eastAsiaTheme="minorEastAsia"/>
          <w:color w:val="auto"/>
          <w:sz w:val="32"/>
          <w:szCs w:val="32"/>
          <w:u w:val="none"/>
        </w:rPr>
        <w:fldChar w:fldCharType="end"/>
      </w:r>
      <w:r>
        <w:rPr>
          <w:rFonts w:hint="eastAsia" w:ascii="仿宋_GB2312" w:hAnsi="仿宋" w:eastAsia="仿宋_GB2312" w:cs="微软雅黑"/>
          <w:sz w:val="32"/>
          <w:szCs w:val="32"/>
        </w:rPr>
        <w:t>，信访接待地址：北京市东城区朝内大街75号佳龙酒店（朝阳门总店）F座607房间。</w:t>
      </w:r>
    </w:p>
    <w:p>
      <w:pPr>
        <w:spacing w:line="560" w:lineRule="exact"/>
        <w:ind w:firstLine="729" w:firstLineChars="228"/>
        <w:rPr>
          <w:rFonts w:ascii="仿宋_GB2312" w:hAnsi="仿宋" w:eastAsia="仿宋_GB2312" w:cs="微软雅黑"/>
          <w:sz w:val="32"/>
          <w:szCs w:val="32"/>
        </w:rPr>
      </w:pPr>
      <w:r>
        <w:rPr>
          <w:rFonts w:hint="eastAsia" w:ascii="仿宋_GB2312" w:eastAsia="仿宋_GB2312"/>
          <w:sz w:val="32"/>
          <w:szCs w:val="32"/>
        </w:rPr>
        <w:t>巡视工作意见箱按要求均在无监控设备区域，钥匙全部交由各巡视</w:t>
      </w:r>
      <w:r>
        <w:rPr>
          <w:rFonts w:hint="eastAsia" w:ascii="仿宋_GB2312" w:hAnsi="仿宋" w:eastAsia="仿宋_GB2312" w:cs="微软雅黑"/>
          <w:sz w:val="32"/>
          <w:szCs w:val="32"/>
        </w:rPr>
        <w:t>组联络员保管。</w:t>
      </w:r>
    </w:p>
    <w:p>
      <w:pPr>
        <w:adjustRightInd w:val="0"/>
        <w:snapToGrid w:val="0"/>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根据巡视工作有关规定，巡视组主要受理反映被巡视单位党组织领导班子及其成员、内设部门主要负责人及所属单位主要负责人和重要岗位领导干部的来信来电来访，重点是关于违反“六大纪律”及中央八项规定及其实施细则精神等方面的举报和反映。对不属于巡视受理范围的信访问题，将按规定交由被巡视单位和有关部门处理。</w:t>
      </w:r>
    </w:p>
    <w:p>
      <w:pPr>
        <w:adjustRightInd w:val="0"/>
        <w:snapToGrid w:val="0"/>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欢迎广大干部群众通过来信来电来访等方式，实事求是向巡视组反映情况。</w:t>
      </w:r>
    </w:p>
    <w:p>
      <w:pPr>
        <w:adjustRightInd w:val="0"/>
        <w:snapToGrid w:val="0"/>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 xml:space="preserve">  </w:t>
      </w:r>
    </w:p>
    <w:p>
      <w:pPr>
        <w:adjustRightInd w:val="0"/>
        <w:snapToGrid w:val="0"/>
        <w:spacing w:line="600" w:lineRule="exact"/>
        <w:ind w:firstLine="2400" w:firstLineChars="750"/>
        <w:rPr>
          <w:rFonts w:ascii="仿宋_GB2312" w:hAnsi="仿宋" w:eastAsia="仿宋_GB2312" w:cs="仿宋"/>
          <w:sz w:val="32"/>
          <w:szCs w:val="32"/>
        </w:rPr>
      </w:pPr>
      <w:r>
        <w:rPr>
          <w:rFonts w:hint="eastAsia" w:ascii="仿宋_GB2312" w:hAnsi="仿宋" w:eastAsia="仿宋_GB2312" w:cs="仿宋"/>
          <w:sz w:val="32"/>
          <w:szCs w:val="32"/>
        </w:rPr>
        <w:t>中国出版集团有限公司党组</w:t>
      </w:r>
    </w:p>
    <w:p>
      <w:pPr>
        <w:adjustRightInd w:val="0"/>
        <w:snapToGrid w:val="0"/>
        <w:spacing w:line="600" w:lineRule="exact"/>
        <w:ind w:firstLine="2240" w:firstLineChars="700"/>
        <w:rPr>
          <w:rFonts w:ascii="仿宋_GB2312" w:hAnsi="仿宋" w:eastAsia="仿宋_GB2312" w:cs="仿宋"/>
          <w:sz w:val="32"/>
          <w:szCs w:val="32"/>
        </w:rPr>
      </w:pPr>
      <w:r>
        <w:rPr>
          <w:rFonts w:hint="eastAsia" w:ascii="仿宋_GB2312" w:hAnsi="仿宋" w:eastAsia="仿宋_GB2312" w:cs="仿宋"/>
          <w:sz w:val="32"/>
          <w:szCs w:val="32"/>
        </w:rPr>
        <w:t>十九届第四轮内部巡视第一（二）组</w:t>
      </w:r>
    </w:p>
    <w:p>
      <w:pPr>
        <w:adjustRightInd w:val="0"/>
        <w:snapToGrid w:val="0"/>
        <w:spacing w:line="600" w:lineRule="exact"/>
        <w:ind w:firstLine="640"/>
        <w:rPr>
          <w:rFonts w:ascii="仿宋_GB2312" w:eastAsia="仿宋_GB2312"/>
        </w:rPr>
      </w:pPr>
      <w:r>
        <w:rPr>
          <w:rFonts w:hint="eastAsia" w:ascii="仿宋_GB2312" w:hAnsi="仿宋" w:eastAsia="仿宋_GB2312" w:cs="仿宋"/>
          <w:sz w:val="32"/>
          <w:szCs w:val="32"/>
        </w:rPr>
        <w:t xml:space="preserve">                 2020年11月5日</w:t>
      </w:r>
    </w:p>
    <w:p>
      <w:pPr>
        <w:ind w:firstLine="640" w:firstLineChars="200"/>
        <w:rPr>
          <w:rFonts w:ascii="仿宋_GB2312" w:hAnsi="仿宋" w:eastAsia="仿宋_GB2312" w:cs="微软雅黑"/>
          <w:sz w:val="32"/>
          <w:szCs w:val="32"/>
        </w:rPr>
      </w:pPr>
    </w:p>
    <w:p>
      <w:pPr>
        <w:rPr>
          <w:rFonts w:ascii="仿宋_GB2312" w:eastAsia="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C2"/>
    <w:rsid w:val="000916AC"/>
    <w:rsid w:val="005C31FB"/>
    <w:rsid w:val="006E7574"/>
    <w:rsid w:val="00763AC2"/>
    <w:rsid w:val="007740DA"/>
    <w:rsid w:val="008F3213"/>
    <w:rsid w:val="00C5023C"/>
    <w:rsid w:val="00D10835"/>
    <w:rsid w:val="00E37D48"/>
    <w:rsid w:val="00EB6B55"/>
    <w:rsid w:val="00EC0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unhideWhenUsed/>
    <w:uiPriority w:val="99"/>
    <w:rPr>
      <w:color w:val="0000FF"/>
      <w:u w:val="single"/>
    </w:rPr>
  </w:style>
  <w:style w:type="character" w:customStyle="1" w:styleId="8">
    <w:name w:val="批注框文本 Char"/>
    <w:basedOn w:val="6"/>
    <w:link w:val="2"/>
    <w:semiHidden/>
    <w:uiPriority w:val="99"/>
    <w:rPr>
      <w:rFonts w:ascii="Calibri" w:hAnsi="Calibri" w:eastAsia="宋体" w:cs="Times New Roman"/>
      <w:sz w:val="18"/>
      <w:szCs w:val="18"/>
    </w:rPr>
  </w:style>
  <w:style w:type="character" w:customStyle="1" w:styleId="9">
    <w:name w:val="页眉 Char"/>
    <w:basedOn w:val="6"/>
    <w:link w:val="4"/>
    <w:uiPriority w:val="99"/>
    <w:rPr>
      <w:rFonts w:ascii="Calibri" w:hAnsi="Calibri" w:eastAsia="宋体" w:cs="Times New Roman"/>
      <w:sz w:val="18"/>
      <w:szCs w:val="18"/>
    </w:rPr>
  </w:style>
  <w:style w:type="character" w:customStyle="1" w:styleId="10">
    <w:name w:val="页脚 Char"/>
    <w:basedOn w:val="6"/>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217</Words>
  <Characters>1243</Characters>
  <Lines>10</Lines>
  <Paragraphs>2</Paragraphs>
  <TotalTime>157</TotalTime>
  <ScaleCrop>false</ScaleCrop>
  <LinksUpToDate>false</LinksUpToDate>
  <CharactersWithSpaces>1458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2020-11-12T03:28:00Z</dcterms:created>
  <dc:creator>user</dc:creator>
  <cp:lastModifiedBy>大脸猪</cp:lastModifiedBy>
  <cp:lastPrinted>2020-11-12T03:42:00Z</cp:lastPrinted>
  <dcterms:modified xsi:type="dcterms:W3CDTF">2020-11-17T06:18:48Z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